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735C7" w14:textId="02DA912B" w:rsidR="00067966" w:rsidRPr="003C55BB" w:rsidRDefault="00067966" w:rsidP="002C52A8">
      <w:pPr>
        <w:pStyle w:val="Ttulo7"/>
        <w:spacing w:line="360" w:lineRule="auto"/>
        <w:rPr>
          <w:rFonts w:ascii="Arial" w:hAnsi="Arial" w:cs="Arial"/>
          <w:b w:val="0"/>
          <w:bCs w:val="0"/>
          <w:sz w:val="24"/>
          <w:szCs w:val="24"/>
        </w:rPr>
      </w:pPr>
      <w:r w:rsidRPr="003C55BB">
        <w:rPr>
          <w:rFonts w:ascii="Arial" w:hAnsi="Arial" w:cs="Arial"/>
          <w:b w:val="0"/>
          <w:bCs w:val="0"/>
          <w:sz w:val="24"/>
          <w:szCs w:val="24"/>
        </w:rPr>
        <w:t xml:space="preserve">PORTARIA Nº </w:t>
      </w:r>
      <w:r w:rsidR="00F07C12" w:rsidRPr="003C55BB">
        <w:rPr>
          <w:rFonts w:ascii="Arial" w:hAnsi="Arial" w:cs="Arial"/>
          <w:b w:val="0"/>
          <w:bCs w:val="0"/>
          <w:sz w:val="24"/>
          <w:szCs w:val="24"/>
        </w:rPr>
        <w:t>18</w:t>
      </w:r>
      <w:r w:rsidRPr="003C55BB">
        <w:rPr>
          <w:rFonts w:ascii="Arial" w:hAnsi="Arial" w:cs="Arial"/>
          <w:b w:val="0"/>
          <w:bCs w:val="0"/>
          <w:sz w:val="24"/>
          <w:szCs w:val="24"/>
        </w:rPr>
        <w:t>/202</w:t>
      </w:r>
      <w:r w:rsidR="003C7E42" w:rsidRPr="003C55BB">
        <w:rPr>
          <w:rFonts w:ascii="Arial" w:hAnsi="Arial" w:cs="Arial"/>
          <w:b w:val="0"/>
          <w:bCs w:val="0"/>
          <w:sz w:val="24"/>
          <w:szCs w:val="24"/>
        </w:rPr>
        <w:t>2</w:t>
      </w:r>
      <w:r w:rsidRPr="003C55BB">
        <w:rPr>
          <w:rFonts w:ascii="Arial" w:hAnsi="Arial" w:cs="Arial"/>
          <w:b w:val="0"/>
          <w:bCs w:val="0"/>
          <w:sz w:val="24"/>
          <w:szCs w:val="24"/>
        </w:rPr>
        <w:t>/DPMG</w:t>
      </w:r>
    </w:p>
    <w:p w14:paraId="50D6DB86" w14:textId="77777777" w:rsidR="0088410C" w:rsidRPr="003C55BB" w:rsidRDefault="0088410C" w:rsidP="002C52A8">
      <w:pPr>
        <w:spacing w:line="360" w:lineRule="auto"/>
      </w:pPr>
    </w:p>
    <w:p w14:paraId="5761A243" w14:textId="21888D33" w:rsidR="00787000" w:rsidRPr="003C55BB" w:rsidRDefault="00CC515D" w:rsidP="002C52A8">
      <w:pPr>
        <w:pStyle w:val="Corpodetexto"/>
        <w:spacing w:line="360" w:lineRule="auto"/>
        <w:rPr>
          <w:rFonts w:ascii="Arial" w:hAnsi="Arial" w:cs="Arial"/>
        </w:rPr>
      </w:pPr>
      <w:r w:rsidRPr="003C55BB">
        <w:rPr>
          <w:rFonts w:ascii="Arial" w:hAnsi="Arial" w:cs="Arial"/>
        </w:rPr>
        <w:t xml:space="preserve">Art. 1º. </w:t>
      </w:r>
      <w:r w:rsidR="00067966" w:rsidRPr="003C55BB">
        <w:rPr>
          <w:rFonts w:ascii="Arial" w:hAnsi="Arial" w:cs="Arial"/>
        </w:rPr>
        <w:t xml:space="preserve">O Corregedor-Geral da Defensoria Pública do Estado de Minas Gerais, no uso da competência que lhe confere o art. 52 da Lei Complementar Estadual nº </w:t>
      </w:r>
      <w:r w:rsidR="005440C7" w:rsidRPr="003C55BB">
        <w:rPr>
          <w:rFonts w:ascii="Arial" w:hAnsi="Arial" w:cs="Arial"/>
        </w:rPr>
        <w:t xml:space="preserve">65/03 </w:t>
      </w:r>
      <w:r w:rsidR="00067966" w:rsidRPr="003C55BB">
        <w:rPr>
          <w:rFonts w:ascii="Arial" w:hAnsi="Arial" w:cs="Arial"/>
        </w:rPr>
        <w:t>de 16 de janeiro de 2003</w:t>
      </w:r>
      <w:r w:rsidR="005440C7" w:rsidRPr="003C55BB">
        <w:rPr>
          <w:rFonts w:ascii="Arial" w:hAnsi="Arial" w:cs="Arial"/>
        </w:rPr>
        <w:t xml:space="preserve"> e o </w:t>
      </w:r>
      <w:r w:rsidR="00067966" w:rsidRPr="003C55BB">
        <w:rPr>
          <w:rFonts w:ascii="Arial" w:hAnsi="Arial" w:cs="Arial"/>
        </w:rPr>
        <w:t>art. 7º da Deliberação nº 150/2020 do Conselho Superior da Defensoria Pública,</w:t>
      </w:r>
      <w:r w:rsidR="00BA5236" w:rsidRPr="003C55BB">
        <w:rPr>
          <w:rFonts w:ascii="Arial" w:hAnsi="Arial" w:cs="Arial"/>
        </w:rPr>
        <w:t xml:space="preserve"> </w:t>
      </w:r>
      <w:r w:rsidR="006D3E61" w:rsidRPr="003C55BB">
        <w:rPr>
          <w:rFonts w:ascii="Arial" w:hAnsi="Arial" w:cs="Arial"/>
        </w:rPr>
        <w:t>dispens</w:t>
      </w:r>
      <w:r w:rsidR="00B55C7E" w:rsidRPr="003C55BB">
        <w:rPr>
          <w:rFonts w:ascii="Arial" w:hAnsi="Arial" w:cs="Arial"/>
        </w:rPr>
        <w:t>a</w:t>
      </w:r>
      <w:r w:rsidR="006D3E61" w:rsidRPr="003C55BB">
        <w:rPr>
          <w:rFonts w:ascii="Arial" w:hAnsi="Arial" w:cs="Arial"/>
        </w:rPr>
        <w:t xml:space="preserve"> </w:t>
      </w:r>
      <w:r w:rsidR="00F07C12" w:rsidRPr="003C55BB">
        <w:rPr>
          <w:rFonts w:ascii="Arial" w:hAnsi="Arial" w:cs="Arial"/>
        </w:rPr>
        <w:t>a</w:t>
      </w:r>
      <w:r w:rsidR="000E0312" w:rsidRPr="003C55BB">
        <w:rPr>
          <w:rFonts w:ascii="Arial" w:hAnsi="Arial" w:cs="Arial"/>
        </w:rPr>
        <w:t xml:space="preserve"> Defensor</w:t>
      </w:r>
      <w:r w:rsidR="00F07C12" w:rsidRPr="003C55BB">
        <w:rPr>
          <w:rFonts w:ascii="Arial" w:hAnsi="Arial" w:cs="Arial"/>
        </w:rPr>
        <w:t>a</w:t>
      </w:r>
      <w:r w:rsidR="006D3E61" w:rsidRPr="003C55BB">
        <w:rPr>
          <w:rFonts w:ascii="Arial" w:hAnsi="Arial" w:cs="Arial"/>
        </w:rPr>
        <w:t xml:space="preserve"> Públic</w:t>
      </w:r>
      <w:r w:rsidR="00F07C12" w:rsidRPr="003C55BB">
        <w:rPr>
          <w:rFonts w:ascii="Arial" w:hAnsi="Arial" w:cs="Arial"/>
        </w:rPr>
        <w:t>a</w:t>
      </w:r>
      <w:r w:rsidR="000E0312" w:rsidRPr="003C55BB">
        <w:rPr>
          <w:rFonts w:ascii="Arial" w:hAnsi="Arial" w:cs="Arial"/>
        </w:rPr>
        <w:t xml:space="preserve"> </w:t>
      </w:r>
      <w:r w:rsidR="00F07C12" w:rsidRPr="003C55BB">
        <w:rPr>
          <w:rFonts w:ascii="Arial" w:hAnsi="Arial" w:cs="Arial"/>
        </w:rPr>
        <w:t xml:space="preserve">Diana de Lima Prata Camargos e o Defensor Público Guilherme Andrade Carneiro </w:t>
      </w:r>
      <w:proofErr w:type="spellStart"/>
      <w:r w:rsidR="00F07C12" w:rsidRPr="003C55BB">
        <w:rPr>
          <w:rFonts w:ascii="Arial" w:hAnsi="Arial" w:cs="Arial"/>
        </w:rPr>
        <w:t>Deckers</w:t>
      </w:r>
      <w:proofErr w:type="spellEnd"/>
      <w:r w:rsidR="00F07C12" w:rsidRPr="003C55BB">
        <w:rPr>
          <w:rFonts w:ascii="Arial" w:hAnsi="Arial" w:cs="Arial"/>
        </w:rPr>
        <w:t xml:space="preserve"> </w:t>
      </w:r>
      <w:r w:rsidR="000E0312" w:rsidRPr="003C55BB">
        <w:rPr>
          <w:rFonts w:ascii="Arial" w:hAnsi="Arial" w:cs="Arial"/>
        </w:rPr>
        <w:t xml:space="preserve">e </w:t>
      </w:r>
      <w:r w:rsidR="005B74B1" w:rsidRPr="003C55BB">
        <w:rPr>
          <w:rFonts w:ascii="Arial" w:hAnsi="Arial" w:cs="Arial"/>
        </w:rPr>
        <w:t xml:space="preserve">DESIGNA </w:t>
      </w:r>
      <w:r w:rsidR="00B20D0F" w:rsidRPr="003C55BB">
        <w:rPr>
          <w:rFonts w:ascii="Arial" w:hAnsi="Arial" w:cs="Arial"/>
        </w:rPr>
        <w:t>as</w:t>
      </w:r>
      <w:r w:rsidR="005B74B1" w:rsidRPr="003C55BB">
        <w:rPr>
          <w:rFonts w:ascii="Arial" w:hAnsi="Arial" w:cs="Arial"/>
        </w:rPr>
        <w:t xml:space="preserve"> Defensor</w:t>
      </w:r>
      <w:r w:rsidR="00B20D0F" w:rsidRPr="003C55BB">
        <w:rPr>
          <w:rFonts w:ascii="Arial" w:hAnsi="Arial" w:cs="Arial"/>
        </w:rPr>
        <w:t>as</w:t>
      </w:r>
      <w:r w:rsidR="005B74B1" w:rsidRPr="003C55BB">
        <w:rPr>
          <w:rFonts w:ascii="Arial" w:hAnsi="Arial" w:cs="Arial"/>
        </w:rPr>
        <w:t xml:space="preserve"> Públic</w:t>
      </w:r>
      <w:r w:rsidR="00B20D0F" w:rsidRPr="003C55BB">
        <w:rPr>
          <w:rFonts w:ascii="Arial" w:hAnsi="Arial" w:cs="Arial"/>
        </w:rPr>
        <w:t>as</w:t>
      </w:r>
      <w:r w:rsidR="00C80E03" w:rsidRPr="003C55BB">
        <w:rPr>
          <w:rFonts w:ascii="Arial" w:hAnsi="Arial" w:cs="Arial"/>
        </w:rPr>
        <w:t xml:space="preserve"> </w:t>
      </w:r>
      <w:r w:rsidR="001E4B25" w:rsidRPr="003C55BB">
        <w:rPr>
          <w:rFonts w:ascii="Arial" w:hAnsi="Arial" w:cs="Arial"/>
        </w:rPr>
        <w:t>abaixo nomina</w:t>
      </w:r>
      <w:r w:rsidR="00C80E03" w:rsidRPr="003C55BB">
        <w:rPr>
          <w:rFonts w:ascii="Arial" w:hAnsi="Arial" w:cs="Arial"/>
        </w:rPr>
        <w:t>da</w:t>
      </w:r>
      <w:r w:rsidR="00B20D0F" w:rsidRPr="003C55BB">
        <w:rPr>
          <w:rFonts w:ascii="Arial" w:hAnsi="Arial" w:cs="Arial"/>
        </w:rPr>
        <w:t>s</w:t>
      </w:r>
      <w:r w:rsidR="001E4B25" w:rsidRPr="003C55BB">
        <w:rPr>
          <w:rFonts w:ascii="Arial" w:hAnsi="Arial" w:cs="Arial"/>
        </w:rPr>
        <w:t xml:space="preserve"> para integrar</w:t>
      </w:r>
      <w:r w:rsidR="00717895" w:rsidRPr="003C55BB">
        <w:rPr>
          <w:rFonts w:ascii="Arial" w:hAnsi="Arial" w:cs="Arial"/>
        </w:rPr>
        <w:t>em</w:t>
      </w:r>
      <w:r w:rsidR="005A2B2B" w:rsidRPr="003C55BB">
        <w:rPr>
          <w:rFonts w:ascii="Arial" w:hAnsi="Arial" w:cs="Arial"/>
        </w:rPr>
        <w:t xml:space="preserve">, na condição de </w:t>
      </w:r>
      <w:r w:rsidR="00690C04" w:rsidRPr="003C55BB">
        <w:rPr>
          <w:rFonts w:ascii="Arial" w:hAnsi="Arial" w:cs="Arial"/>
        </w:rPr>
        <w:t>relator</w:t>
      </w:r>
      <w:r w:rsidR="00C80E03" w:rsidRPr="003C55BB">
        <w:rPr>
          <w:rFonts w:ascii="Arial" w:hAnsi="Arial" w:cs="Arial"/>
        </w:rPr>
        <w:t>a</w:t>
      </w:r>
      <w:r w:rsidR="00690C04" w:rsidRPr="003C55BB">
        <w:rPr>
          <w:rFonts w:ascii="Arial" w:hAnsi="Arial" w:cs="Arial"/>
        </w:rPr>
        <w:t>s,</w:t>
      </w:r>
      <w:r w:rsidR="001E4B25" w:rsidRPr="003C55BB">
        <w:rPr>
          <w:rFonts w:ascii="Arial" w:hAnsi="Arial" w:cs="Arial"/>
        </w:rPr>
        <w:t xml:space="preserve"> comiss</w:t>
      </w:r>
      <w:r w:rsidR="005E1D4F" w:rsidRPr="003C55BB">
        <w:rPr>
          <w:rFonts w:ascii="Arial" w:hAnsi="Arial" w:cs="Arial"/>
        </w:rPr>
        <w:t>ão</w:t>
      </w:r>
      <w:r w:rsidR="001E4B25" w:rsidRPr="003C55BB">
        <w:rPr>
          <w:rFonts w:ascii="Arial" w:hAnsi="Arial" w:cs="Arial"/>
        </w:rPr>
        <w:t xml:space="preserve"> que objetiva o </w:t>
      </w:r>
      <w:r w:rsidR="003C7E42" w:rsidRPr="003C55BB">
        <w:rPr>
          <w:rFonts w:ascii="Arial" w:hAnsi="Arial" w:cs="Arial"/>
        </w:rPr>
        <w:t>a</w:t>
      </w:r>
      <w:r w:rsidR="001E4B25" w:rsidRPr="003C55BB">
        <w:rPr>
          <w:rFonts w:ascii="Arial" w:hAnsi="Arial" w:cs="Arial"/>
        </w:rPr>
        <w:t xml:space="preserve">companhamento e </w:t>
      </w:r>
      <w:r w:rsidR="003C7E42" w:rsidRPr="003C55BB">
        <w:rPr>
          <w:rFonts w:ascii="Arial" w:hAnsi="Arial" w:cs="Arial"/>
        </w:rPr>
        <w:t>a</w:t>
      </w:r>
      <w:r w:rsidR="001E4B25" w:rsidRPr="003C55BB">
        <w:rPr>
          <w:rFonts w:ascii="Arial" w:hAnsi="Arial" w:cs="Arial"/>
        </w:rPr>
        <w:t xml:space="preserve">valiação </w:t>
      </w:r>
      <w:r w:rsidR="003C7E42" w:rsidRPr="003C55BB">
        <w:rPr>
          <w:rFonts w:ascii="Arial" w:hAnsi="Arial" w:cs="Arial"/>
        </w:rPr>
        <w:t>i</w:t>
      </w:r>
      <w:r w:rsidR="001E4B25" w:rsidRPr="003C55BB">
        <w:rPr>
          <w:rFonts w:ascii="Arial" w:hAnsi="Arial" w:cs="Arial"/>
        </w:rPr>
        <w:t xml:space="preserve">ndividual do </w:t>
      </w:r>
      <w:r w:rsidR="00456788" w:rsidRPr="003C55BB">
        <w:rPr>
          <w:rFonts w:ascii="Arial" w:hAnsi="Arial" w:cs="Arial"/>
        </w:rPr>
        <w:t>E</w:t>
      </w:r>
      <w:r w:rsidR="001E4B25" w:rsidRPr="003C55BB">
        <w:rPr>
          <w:rFonts w:ascii="Arial" w:hAnsi="Arial" w:cs="Arial"/>
        </w:rPr>
        <w:t xml:space="preserve">stágio </w:t>
      </w:r>
      <w:r w:rsidR="00456788" w:rsidRPr="003C55BB">
        <w:rPr>
          <w:rFonts w:ascii="Arial" w:hAnsi="Arial" w:cs="Arial"/>
        </w:rPr>
        <w:t>P</w:t>
      </w:r>
      <w:r w:rsidR="001E4B25" w:rsidRPr="003C55BB">
        <w:rPr>
          <w:rFonts w:ascii="Arial" w:hAnsi="Arial" w:cs="Arial"/>
        </w:rPr>
        <w:t>robatório d</w:t>
      </w:r>
      <w:r w:rsidR="00B20D0F" w:rsidRPr="003C55BB">
        <w:rPr>
          <w:rFonts w:ascii="Arial" w:hAnsi="Arial" w:cs="Arial"/>
        </w:rPr>
        <w:t>a</w:t>
      </w:r>
      <w:r w:rsidR="00F07C12" w:rsidRPr="003C55BB">
        <w:rPr>
          <w:rFonts w:ascii="Arial" w:hAnsi="Arial" w:cs="Arial"/>
        </w:rPr>
        <w:t>s</w:t>
      </w:r>
      <w:r w:rsidR="001E4B25" w:rsidRPr="003C55BB">
        <w:rPr>
          <w:rFonts w:ascii="Arial" w:hAnsi="Arial" w:cs="Arial"/>
        </w:rPr>
        <w:t xml:space="preserve"> </w:t>
      </w:r>
      <w:r w:rsidR="00717895" w:rsidRPr="003C55BB">
        <w:rPr>
          <w:rFonts w:ascii="Arial" w:hAnsi="Arial" w:cs="Arial"/>
        </w:rPr>
        <w:t>Defensora</w:t>
      </w:r>
      <w:r w:rsidR="00F07C12" w:rsidRPr="003C55BB">
        <w:rPr>
          <w:rFonts w:ascii="Arial" w:hAnsi="Arial" w:cs="Arial"/>
        </w:rPr>
        <w:t>s</w:t>
      </w:r>
      <w:r w:rsidR="00717895" w:rsidRPr="003C55BB">
        <w:rPr>
          <w:rFonts w:ascii="Arial" w:hAnsi="Arial" w:cs="Arial"/>
        </w:rPr>
        <w:t xml:space="preserve"> Pública</w:t>
      </w:r>
      <w:r w:rsidR="00F07C12" w:rsidRPr="003C55BB">
        <w:rPr>
          <w:rFonts w:ascii="Arial" w:hAnsi="Arial" w:cs="Arial"/>
        </w:rPr>
        <w:t>s</w:t>
      </w:r>
      <w:r w:rsidR="00B20D0F" w:rsidRPr="003C55BB">
        <w:rPr>
          <w:rFonts w:ascii="Arial" w:hAnsi="Arial" w:cs="Arial"/>
        </w:rPr>
        <w:t xml:space="preserve"> e do</w:t>
      </w:r>
      <w:r w:rsidR="00F07C12" w:rsidRPr="003C55BB">
        <w:rPr>
          <w:rFonts w:ascii="Arial" w:hAnsi="Arial" w:cs="Arial"/>
        </w:rPr>
        <w:t>s</w:t>
      </w:r>
      <w:r w:rsidR="00B20D0F" w:rsidRPr="003C55BB">
        <w:rPr>
          <w:rFonts w:ascii="Arial" w:hAnsi="Arial" w:cs="Arial"/>
        </w:rPr>
        <w:t xml:space="preserve"> Defensor</w:t>
      </w:r>
      <w:r w:rsidR="00F07C12" w:rsidRPr="003C55BB">
        <w:rPr>
          <w:rFonts w:ascii="Arial" w:hAnsi="Arial" w:cs="Arial"/>
        </w:rPr>
        <w:t>es</w:t>
      </w:r>
      <w:r w:rsidR="00B20D0F" w:rsidRPr="003C55BB">
        <w:rPr>
          <w:rFonts w:ascii="Arial" w:hAnsi="Arial" w:cs="Arial"/>
        </w:rPr>
        <w:t xml:space="preserve"> Público</w:t>
      </w:r>
      <w:r w:rsidR="00F07C12" w:rsidRPr="003C55BB">
        <w:rPr>
          <w:rFonts w:ascii="Arial" w:hAnsi="Arial" w:cs="Arial"/>
        </w:rPr>
        <w:t>s</w:t>
      </w:r>
      <w:r w:rsidR="00B20D0F" w:rsidRPr="003C55BB">
        <w:rPr>
          <w:rFonts w:ascii="Arial" w:hAnsi="Arial" w:cs="Arial"/>
        </w:rPr>
        <w:t xml:space="preserve"> </w:t>
      </w:r>
      <w:r w:rsidR="00A445B5" w:rsidRPr="003C55BB">
        <w:rPr>
          <w:rFonts w:ascii="Arial" w:hAnsi="Arial" w:cs="Arial"/>
        </w:rPr>
        <w:t>que ingressaram na carreira por meio do VIII Concurso Público</w:t>
      </w:r>
      <w:r w:rsidR="001E4B25" w:rsidRPr="003C55BB">
        <w:rPr>
          <w:rFonts w:ascii="Arial" w:hAnsi="Arial" w:cs="Arial"/>
        </w:rPr>
        <w:t>, nos seguintes termos:</w:t>
      </w:r>
    </w:p>
    <w:p w14:paraId="69925477" w14:textId="77777777" w:rsidR="00D42AE1" w:rsidRPr="003C55BB" w:rsidRDefault="00D42AE1" w:rsidP="002C52A8">
      <w:pPr>
        <w:pStyle w:val="Corpodetexto"/>
        <w:spacing w:line="360" w:lineRule="auto"/>
        <w:rPr>
          <w:rFonts w:ascii="Arial" w:hAnsi="Arial" w:cs="Arial"/>
        </w:rPr>
      </w:pPr>
    </w:p>
    <w:p w14:paraId="579ACD9D" w14:textId="080CD05C" w:rsidR="00A43802" w:rsidRPr="003C55BB" w:rsidRDefault="00A43802" w:rsidP="002C52A8">
      <w:pPr>
        <w:pStyle w:val="Corpodetexto"/>
        <w:spacing w:line="360" w:lineRule="auto"/>
        <w:rPr>
          <w:rFonts w:ascii="Arial" w:hAnsi="Arial" w:cs="Arial"/>
        </w:rPr>
      </w:pPr>
      <w:r w:rsidRPr="003C55BB">
        <w:rPr>
          <w:rFonts w:ascii="Arial" w:hAnsi="Arial" w:cs="Arial"/>
        </w:rPr>
        <w:t>Defensor</w:t>
      </w:r>
      <w:r w:rsidR="00B20D0F" w:rsidRPr="003C55BB">
        <w:rPr>
          <w:rFonts w:ascii="Arial" w:hAnsi="Arial" w:cs="Arial"/>
        </w:rPr>
        <w:t>a</w:t>
      </w:r>
      <w:r w:rsidRPr="003C55BB">
        <w:rPr>
          <w:rFonts w:ascii="Arial" w:hAnsi="Arial" w:cs="Arial"/>
        </w:rPr>
        <w:t xml:space="preserve"> Públic</w:t>
      </w:r>
      <w:r w:rsidR="00B20D0F" w:rsidRPr="003C55BB">
        <w:rPr>
          <w:rFonts w:ascii="Arial" w:hAnsi="Arial" w:cs="Arial"/>
        </w:rPr>
        <w:t>a</w:t>
      </w:r>
      <w:r w:rsidRPr="003C55BB">
        <w:rPr>
          <w:rFonts w:ascii="Arial" w:hAnsi="Arial" w:cs="Arial"/>
        </w:rPr>
        <w:t xml:space="preserve"> </w:t>
      </w:r>
      <w:r w:rsidR="00FD6F2F" w:rsidRPr="003C55BB">
        <w:rPr>
          <w:rFonts w:ascii="Arial" w:hAnsi="Arial" w:cs="Arial"/>
        </w:rPr>
        <w:t>Ana C</w:t>
      </w:r>
      <w:r w:rsidR="006E5A23" w:rsidRPr="003C55BB">
        <w:rPr>
          <w:rFonts w:ascii="Arial" w:hAnsi="Arial" w:cs="Arial"/>
        </w:rPr>
        <w:t>r</w:t>
      </w:r>
      <w:r w:rsidR="00FD6F2F" w:rsidRPr="003C55BB">
        <w:rPr>
          <w:rFonts w:ascii="Arial" w:hAnsi="Arial" w:cs="Arial"/>
        </w:rPr>
        <w:t>istina</w:t>
      </w:r>
      <w:r w:rsidR="00EB4D83" w:rsidRPr="003C55BB">
        <w:rPr>
          <w:rFonts w:ascii="Arial" w:hAnsi="Arial" w:cs="Arial"/>
        </w:rPr>
        <w:t xml:space="preserve"> Cunha </w:t>
      </w:r>
      <w:r w:rsidRPr="003C55BB">
        <w:rPr>
          <w:rFonts w:ascii="Arial" w:hAnsi="Arial" w:cs="Arial"/>
        </w:rPr>
        <w:t xml:space="preserve">– </w:t>
      </w:r>
      <w:proofErr w:type="spellStart"/>
      <w:r w:rsidRPr="003C55BB">
        <w:rPr>
          <w:rFonts w:ascii="Arial" w:hAnsi="Arial" w:cs="Arial"/>
        </w:rPr>
        <w:t>Madep</w:t>
      </w:r>
      <w:proofErr w:type="spellEnd"/>
      <w:r w:rsidRPr="003C55BB">
        <w:rPr>
          <w:rFonts w:ascii="Arial" w:hAnsi="Arial" w:cs="Arial"/>
        </w:rPr>
        <w:t xml:space="preserve"> </w:t>
      </w:r>
      <w:r w:rsidR="00D47A70" w:rsidRPr="003C55BB">
        <w:rPr>
          <w:rFonts w:ascii="Arial" w:hAnsi="Arial" w:cs="Arial"/>
        </w:rPr>
        <w:t>0676</w:t>
      </w:r>
      <w:r w:rsidRPr="003C55BB">
        <w:rPr>
          <w:rFonts w:ascii="Arial" w:hAnsi="Arial" w:cs="Arial"/>
        </w:rPr>
        <w:t xml:space="preserve">, em substituição </w:t>
      </w:r>
      <w:r w:rsidR="00FD6F2F" w:rsidRPr="003C55BB">
        <w:rPr>
          <w:rFonts w:ascii="Arial" w:hAnsi="Arial" w:cs="Arial"/>
        </w:rPr>
        <w:t>à</w:t>
      </w:r>
      <w:r w:rsidR="000E0312" w:rsidRPr="003C55BB">
        <w:rPr>
          <w:rFonts w:ascii="Arial" w:hAnsi="Arial" w:cs="Arial"/>
        </w:rPr>
        <w:t xml:space="preserve"> Defensor</w:t>
      </w:r>
      <w:r w:rsidR="00FD6F2F" w:rsidRPr="003C55BB">
        <w:rPr>
          <w:rFonts w:ascii="Arial" w:hAnsi="Arial" w:cs="Arial"/>
        </w:rPr>
        <w:t>a</w:t>
      </w:r>
      <w:r w:rsidR="000E0312" w:rsidRPr="003C55BB">
        <w:rPr>
          <w:rFonts w:ascii="Arial" w:hAnsi="Arial" w:cs="Arial"/>
        </w:rPr>
        <w:t xml:space="preserve"> Públic</w:t>
      </w:r>
      <w:r w:rsidR="00FD6F2F" w:rsidRPr="003C55BB">
        <w:rPr>
          <w:rFonts w:ascii="Arial" w:hAnsi="Arial" w:cs="Arial"/>
        </w:rPr>
        <w:t>a</w:t>
      </w:r>
      <w:r w:rsidRPr="003C55BB">
        <w:rPr>
          <w:rFonts w:ascii="Arial" w:hAnsi="Arial" w:cs="Arial"/>
        </w:rPr>
        <w:t xml:space="preserve"> </w:t>
      </w:r>
      <w:r w:rsidR="00130803" w:rsidRPr="003C55BB">
        <w:rPr>
          <w:rFonts w:ascii="Arial" w:hAnsi="Arial" w:cs="Arial"/>
        </w:rPr>
        <w:t xml:space="preserve">Diana de Lima Prata </w:t>
      </w:r>
      <w:proofErr w:type="spellStart"/>
      <w:r w:rsidR="00130803" w:rsidRPr="003C55BB">
        <w:rPr>
          <w:rFonts w:ascii="Arial" w:hAnsi="Arial" w:cs="Arial"/>
        </w:rPr>
        <w:t>Camargos</w:t>
      </w:r>
      <w:proofErr w:type="spellEnd"/>
      <w:r w:rsidR="00D47A70" w:rsidRPr="003C55BB">
        <w:rPr>
          <w:rFonts w:ascii="Arial" w:hAnsi="Arial" w:cs="Arial"/>
        </w:rPr>
        <w:t xml:space="preserve"> </w:t>
      </w:r>
      <w:r w:rsidR="005F1599" w:rsidRPr="003C55BB">
        <w:rPr>
          <w:rFonts w:ascii="Arial" w:hAnsi="Arial" w:cs="Arial"/>
        </w:rPr>
        <w:t xml:space="preserve">– </w:t>
      </w:r>
      <w:proofErr w:type="spellStart"/>
      <w:r w:rsidR="005F1599" w:rsidRPr="003C55BB">
        <w:rPr>
          <w:rFonts w:ascii="Arial" w:hAnsi="Arial" w:cs="Arial"/>
        </w:rPr>
        <w:t>Madep</w:t>
      </w:r>
      <w:proofErr w:type="spellEnd"/>
      <w:r w:rsidR="005F1599" w:rsidRPr="003C55BB">
        <w:rPr>
          <w:rFonts w:ascii="Arial" w:hAnsi="Arial" w:cs="Arial"/>
        </w:rPr>
        <w:t xml:space="preserve"> </w:t>
      </w:r>
      <w:r w:rsidR="00D47A70" w:rsidRPr="003C55BB">
        <w:rPr>
          <w:rFonts w:ascii="Arial" w:hAnsi="Arial" w:cs="Arial"/>
        </w:rPr>
        <w:t>0682</w:t>
      </w:r>
      <w:r w:rsidR="00B20D0F" w:rsidRPr="003C55BB">
        <w:rPr>
          <w:rFonts w:ascii="Arial" w:hAnsi="Arial" w:cs="Arial"/>
        </w:rPr>
        <w:t xml:space="preserve">, a partir de </w:t>
      </w:r>
      <w:r w:rsidR="00FD6F2F" w:rsidRPr="003C55BB">
        <w:rPr>
          <w:rFonts w:ascii="Arial" w:hAnsi="Arial" w:cs="Arial"/>
        </w:rPr>
        <w:t>09</w:t>
      </w:r>
      <w:r w:rsidR="00B20D0F" w:rsidRPr="003C55BB">
        <w:rPr>
          <w:rFonts w:ascii="Arial" w:hAnsi="Arial" w:cs="Arial"/>
        </w:rPr>
        <w:t xml:space="preserve"> de </w:t>
      </w:r>
      <w:r w:rsidR="00FD6F2F" w:rsidRPr="003C55BB">
        <w:rPr>
          <w:rFonts w:ascii="Arial" w:hAnsi="Arial" w:cs="Arial"/>
        </w:rPr>
        <w:t>maio</w:t>
      </w:r>
      <w:r w:rsidR="00B20D0F" w:rsidRPr="003C55BB">
        <w:rPr>
          <w:rFonts w:ascii="Arial" w:hAnsi="Arial" w:cs="Arial"/>
        </w:rPr>
        <w:t xml:space="preserve"> de 2022,</w:t>
      </w:r>
      <w:r w:rsidRPr="003C55BB">
        <w:rPr>
          <w:rFonts w:ascii="Arial" w:hAnsi="Arial" w:cs="Arial"/>
        </w:rPr>
        <w:t xml:space="preserve"> para a comissão </w:t>
      </w:r>
      <w:r w:rsidR="00130803" w:rsidRPr="003C55BB">
        <w:rPr>
          <w:rFonts w:ascii="Arial" w:hAnsi="Arial" w:cs="Arial"/>
        </w:rPr>
        <w:t>18</w:t>
      </w:r>
      <w:r w:rsidR="00ED7FAF" w:rsidRPr="003C55BB">
        <w:rPr>
          <w:rFonts w:ascii="Arial" w:hAnsi="Arial" w:cs="Arial"/>
        </w:rPr>
        <w:t xml:space="preserve"> que acompanha e avalia </w:t>
      </w:r>
      <w:r w:rsidR="00130803" w:rsidRPr="003C55BB">
        <w:rPr>
          <w:rFonts w:ascii="Arial" w:hAnsi="Arial" w:cs="Arial"/>
        </w:rPr>
        <w:t>a</w:t>
      </w:r>
      <w:r w:rsidRPr="003C55BB">
        <w:rPr>
          <w:rFonts w:ascii="Arial" w:hAnsi="Arial" w:cs="Arial"/>
        </w:rPr>
        <w:t xml:space="preserve"> Defensor</w:t>
      </w:r>
      <w:r w:rsidR="00130803" w:rsidRPr="003C55BB">
        <w:rPr>
          <w:rFonts w:ascii="Arial" w:hAnsi="Arial" w:cs="Arial"/>
        </w:rPr>
        <w:t>a</w:t>
      </w:r>
      <w:r w:rsidRPr="003C55BB">
        <w:rPr>
          <w:rFonts w:ascii="Arial" w:hAnsi="Arial" w:cs="Arial"/>
        </w:rPr>
        <w:t xml:space="preserve"> Públic</w:t>
      </w:r>
      <w:r w:rsidR="00130803" w:rsidRPr="003C55BB">
        <w:rPr>
          <w:rFonts w:ascii="Arial" w:hAnsi="Arial" w:cs="Arial"/>
        </w:rPr>
        <w:t>a</w:t>
      </w:r>
      <w:r w:rsidRPr="003C55BB">
        <w:rPr>
          <w:rFonts w:ascii="Arial" w:hAnsi="Arial" w:cs="Arial"/>
        </w:rPr>
        <w:t xml:space="preserve"> </w:t>
      </w:r>
      <w:r w:rsidR="00130803" w:rsidRPr="003C55BB">
        <w:rPr>
          <w:rFonts w:ascii="Arial" w:hAnsi="Arial" w:cs="Arial"/>
        </w:rPr>
        <w:t xml:space="preserve">Lorena </w:t>
      </w:r>
      <w:proofErr w:type="spellStart"/>
      <w:r w:rsidR="00130803" w:rsidRPr="003C55BB">
        <w:rPr>
          <w:rFonts w:ascii="Arial" w:hAnsi="Arial" w:cs="Arial"/>
        </w:rPr>
        <w:t>Jordaim</w:t>
      </w:r>
      <w:proofErr w:type="spellEnd"/>
      <w:r w:rsidR="00130803" w:rsidRPr="003C55BB">
        <w:rPr>
          <w:rFonts w:ascii="Arial" w:hAnsi="Arial" w:cs="Arial"/>
        </w:rPr>
        <w:t xml:space="preserve"> Nepomuceno</w:t>
      </w:r>
      <w:r w:rsidR="00FD6F2F" w:rsidRPr="003C55BB">
        <w:rPr>
          <w:rFonts w:ascii="Arial" w:hAnsi="Arial" w:cs="Arial"/>
        </w:rPr>
        <w:t>.</w:t>
      </w:r>
    </w:p>
    <w:p w14:paraId="549CC739" w14:textId="1D93AE46" w:rsidR="00FD6F2F" w:rsidRPr="003C55BB" w:rsidRDefault="00FD6F2F" w:rsidP="002C52A8">
      <w:pPr>
        <w:pStyle w:val="Corpodetexto"/>
        <w:spacing w:line="360" w:lineRule="auto"/>
        <w:rPr>
          <w:rFonts w:ascii="Arial" w:hAnsi="Arial" w:cs="Arial"/>
        </w:rPr>
      </w:pPr>
    </w:p>
    <w:p w14:paraId="459181BB" w14:textId="75C86DC3" w:rsidR="00FD6F2F" w:rsidRPr="003C55BB" w:rsidRDefault="00FD6F2F" w:rsidP="002C52A8">
      <w:pPr>
        <w:pStyle w:val="Corpodetexto"/>
        <w:spacing w:line="360" w:lineRule="auto"/>
        <w:rPr>
          <w:rFonts w:ascii="Arial" w:hAnsi="Arial" w:cs="Arial"/>
        </w:rPr>
      </w:pPr>
      <w:r w:rsidRPr="003C55BB">
        <w:rPr>
          <w:rFonts w:ascii="Arial" w:hAnsi="Arial" w:cs="Arial"/>
        </w:rPr>
        <w:t>Defensora Pública Marta Juliana</w:t>
      </w:r>
      <w:r w:rsidR="00D47A70" w:rsidRPr="003C55BB">
        <w:rPr>
          <w:rFonts w:ascii="Arial" w:hAnsi="Arial" w:cs="Arial"/>
        </w:rPr>
        <w:t xml:space="preserve"> Marques Rosado Ferraz </w:t>
      </w:r>
      <w:r w:rsidRPr="003C55BB">
        <w:rPr>
          <w:rFonts w:ascii="Arial" w:hAnsi="Arial" w:cs="Arial"/>
        </w:rPr>
        <w:t xml:space="preserve">– </w:t>
      </w:r>
      <w:proofErr w:type="spellStart"/>
      <w:r w:rsidRPr="003C55BB">
        <w:rPr>
          <w:rFonts w:ascii="Arial" w:hAnsi="Arial" w:cs="Arial"/>
        </w:rPr>
        <w:t>Madep</w:t>
      </w:r>
      <w:proofErr w:type="spellEnd"/>
      <w:r w:rsidRPr="003C55BB">
        <w:rPr>
          <w:rFonts w:ascii="Arial" w:hAnsi="Arial" w:cs="Arial"/>
        </w:rPr>
        <w:t xml:space="preserve"> 02</w:t>
      </w:r>
      <w:r w:rsidR="00F07C12" w:rsidRPr="003C55BB">
        <w:rPr>
          <w:rFonts w:ascii="Arial" w:hAnsi="Arial" w:cs="Arial"/>
        </w:rPr>
        <w:t>12</w:t>
      </w:r>
      <w:r w:rsidRPr="003C55BB">
        <w:rPr>
          <w:rFonts w:ascii="Arial" w:hAnsi="Arial" w:cs="Arial"/>
        </w:rPr>
        <w:t xml:space="preserve">, em substituição à Defensora Pública </w:t>
      </w:r>
      <w:r w:rsidR="00130803" w:rsidRPr="003C55BB">
        <w:rPr>
          <w:rFonts w:ascii="Arial" w:hAnsi="Arial" w:cs="Arial"/>
        </w:rPr>
        <w:t xml:space="preserve">Diana de Lima Prata </w:t>
      </w:r>
      <w:proofErr w:type="spellStart"/>
      <w:r w:rsidR="00130803" w:rsidRPr="003C55BB">
        <w:rPr>
          <w:rFonts w:ascii="Arial" w:hAnsi="Arial" w:cs="Arial"/>
        </w:rPr>
        <w:t>Camargos</w:t>
      </w:r>
      <w:proofErr w:type="spellEnd"/>
      <w:r w:rsidR="00130803" w:rsidRPr="003C55BB">
        <w:rPr>
          <w:rFonts w:ascii="Arial" w:hAnsi="Arial" w:cs="Arial"/>
        </w:rPr>
        <w:t xml:space="preserve"> </w:t>
      </w:r>
      <w:r w:rsidRPr="003C55BB">
        <w:rPr>
          <w:rFonts w:ascii="Arial" w:hAnsi="Arial" w:cs="Arial"/>
        </w:rPr>
        <w:t xml:space="preserve">– </w:t>
      </w:r>
      <w:proofErr w:type="spellStart"/>
      <w:r w:rsidRPr="003C55BB">
        <w:rPr>
          <w:rFonts w:ascii="Arial" w:hAnsi="Arial" w:cs="Arial"/>
        </w:rPr>
        <w:t>Madep</w:t>
      </w:r>
      <w:proofErr w:type="spellEnd"/>
      <w:r w:rsidRPr="003C55BB">
        <w:rPr>
          <w:rFonts w:ascii="Arial" w:hAnsi="Arial" w:cs="Arial"/>
        </w:rPr>
        <w:t xml:space="preserve"> </w:t>
      </w:r>
      <w:r w:rsidR="00F07C12" w:rsidRPr="003C55BB">
        <w:rPr>
          <w:rFonts w:ascii="Arial" w:hAnsi="Arial" w:cs="Arial"/>
        </w:rPr>
        <w:t>0682</w:t>
      </w:r>
      <w:r w:rsidRPr="003C55BB">
        <w:rPr>
          <w:rFonts w:ascii="Arial" w:hAnsi="Arial" w:cs="Arial"/>
        </w:rPr>
        <w:t xml:space="preserve">, a partir de 09 de maio de 2022, para a comissão </w:t>
      </w:r>
      <w:r w:rsidR="00130803" w:rsidRPr="003C55BB">
        <w:rPr>
          <w:rFonts w:ascii="Arial" w:hAnsi="Arial" w:cs="Arial"/>
        </w:rPr>
        <w:t>13</w:t>
      </w:r>
      <w:r w:rsidRPr="003C55BB">
        <w:rPr>
          <w:rFonts w:ascii="Arial" w:hAnsi="Arial" w:cs="Arial"/>
        </w:rPr>
        <w:t xml:space="preserve"> que acompanha e avalia o Defensor Público </w:t>
      </w:r>
      <w:r w:rsidR="00130803" w:rsidRPr="003C55BB">
        <w:rPr>
          <w:rFonts w:ascii="Arial" w:hAnsi="Arial" w:cs="Arial"/>
        </w:rPr>
        <w:t>Jonathas Hygino Pena de Mello</w:t>
      </w:r>
      <w:r w:rsidRPr="003C55BB">
        <w:rPr>
          <w:rFonts w:ascii="Arial" w:hAnsi="Arial" w:cs="Arial"/>
        </w:rPr>
        <w:t>.</w:t>
      </w:r>
    </w:p>
    <w:p w14:paraId="541D5E46" w14:textId="05B67F39" w:rsidR="00130803" w:rsidRPr="003C55BB" w:rsidRDefault="00130803" w:rsidP="002C52A8">
      <w:pPr>
        <w:pStyle w:val="Corpodetexto"/>
        <w:spacing w:line="360" w:lineRule="auto"/>
        <w:rPr>
          <w:rFonts w:ascii="Arial" w:hAnsi="Arial" w:cs="Arial"/>
        </w:rPr>
      </w:pPr>
    </w:p>
    <w:p w14:paraId="0F3A9A36" w14:textId="39225397" w:rsidR="00130803" w:rsidRPr="003C55BB" w:rsidRDefault="00130803" w:rsidP="00130803">
      <w:pPr>
        <w:pStyle w:val="Corpodetexto"/>
        <w:spacing w:line="360" w:lineRule="auto"/>
        <w:rPr>
          <w:rFonts w:ascii="Arial" w:hAnsi="Arial" w:cs="Arial"/>
        </w:rPr>
      </w:pPr>
      <w:r w:rsidRPr="003C55BB">
        <w:rPr>
          <w:rFonts w:ascii="Arial" w:hAnsi="Arial" w:cs="Arial"/>
        </w:rPr>
        <w:t xml:space="preserve">Defensora Pública </w:t>
      </w:r>
      <w:r w:rsidR="00EB4D83" w:rsidRPr="003C55BB">
        <w:rPr>
          <w:rFonts w:ascii="Arial" w:hAnsi="Arial" w:cs="Arial"/>
        </w:rPr>
        <w:t xml:space="preserve">Maria Aparecida </w:t>
      </w:r>
      <w:proofErr w:type="spellStart"/>
      <w:r w:rsidR="00EB4D83" w:rsidRPr="003C55BB">
        <w:rPr>
          <w:rFonts w:ascii="Arial" w:hAnsi="Arial" w:cs="Arial"/>
        </w:rPr>
        <w:t>Co</w:t>
      </w:r>
      <w:r w:rsidR="006E5A23" w:rsidRPr="003C55BB">
        <w:rPr>
          <w:rFonts w:ascii="Arial" w:hAnsi="Arial" w:cs="Arial"/>
        </w:rPr>
        <w:t>ê</w:t>
      </w:r>
      <w:r w:rsidR="00EB4D83" w:rsidRPr="003C55BB">
        <w:rPr>
          <w:rFonts w:ascii="Arial" w:hAnsi="Arial" w:cs="Arial"/>
        </w:rPr>
        <w:t>lh</w:t>
      </w:r>
      <w:r w:rsidR="006E5A23" w:rsidRPr="003C55BB">
        <w:rPr>
          <w:rFonts w:ascii="Arial" w:hAnsi="Arial" w:cs="Arial"/>
        </w:rPr>
        <w:t>o</w:t>
      </w:r>
      <w:proofErr w:type="spellEnd"/>
      <w:r w:rsidR="006426D8" w:rsidRPr="003C55BB">
        <w:rPr>
          <w:rFonts w:ascii="Arial" w:hAnsi="Arial" w:cs="Arial"/>
        </w:rPr>
        <w:t xml:space="preserve"> </w:t>
      </w:r>
      <w:r w:rsidRPr="003C55BB">
        <w:rPr>
          <w:rFonts w:ascii="Arial" w:hAnsi="Arial" w:cs="Arial"/>
        </w:rPr>
        <w:t>–</w:t>
      </w:r>
      <w:r w:rsidR="006E5A23" w:rsidRPr="003C55BB">
        <w:rPr>
          <w:rFonts w:ascii="Arial" w:hAnsi="Arial" w:cs="Arial"/>
        </w:rPr>
        <w:t xml:space="preserve"> </w:t>
      </w:r>
      <w:proofErr w:type="spellStart"/>
      <w:r w:rsidRPr="003C55BB">
        <w:rPr>
          <w:rFonts w:ascii="Arial" w:hAnsi="Arial" w:cs="Arial"/>
        </w:rPr>
        <w:t>Madep</w:t>
      </w:r>
      <w:proofErr w:type="spellEnd"/>
      <w:r w:rsidRPr="003C55BB">
        <w:rPr>
          <w:rFonts w:ascii="Arial" w:hAnsi="Arial" w:cs="Arial"/>
        </w:rPr>
        <w:t xml:space="preserve"> </w:t>
      </w:r>
      <w:r w:rsidR="00F07C12" w:rsidRPr="003C55BB">
        <w:rPr>
          <w:rFonts w:ascii="Arial" w:hAnsi="Arial" w:cs="Arial"/>
        </w:rPr>
        <w:t>0549</w:t>
      </w:r>
      <w:r w:rsidRPr="003C55BB">
        <w:rPr>
          <w:rFonts w:ascii="Arial" w:hAnsi="Arial" w:cs="Arial"/>
        </w:rPr>
        <w:t xml:space="preserve">, em substituição ao Defensor Público Guilherme Andrade Carneiro </w:t>
      </w:r>
      <w:proofErr w:type="spellStart"/>
      <w:r w:rsidRPr="003C55BB">
        <w:rPr>
          <w:rFonts w:ascii="Arial" w:hAnsi="Arial" w:cs="Arial"/>
        </w:rPr>
        <w:t>Deckers</w:t>
      </w:r>
      <w:proofErr w:type="spellEnd"/>
      <w:r w:rsidRPr="003C55BB">
        <w:rPr>
          <w:rFonts w:ascii="Arial" w:hAnsi="Arial" w:cs="Arial"/>
        </w:rPr>
        <w:t xml:space="preserve"> – </w:t>
      </w:r>
      <w:proofErr w:type="spellStart"/>
      <w:r w:rsidRPr="003C55BB">
        <w:rPr>
          <w:rFonts w:ascii="Arial" w:hAnsi="Arial" w:cs="Arial"/>
        </w:rPr>
        <w:t>Madep</w:t>
      </w:r>
      <w:proofErr w:type="spellEnd"/>
      <w:r w:rsidRPr="003C55BB">
        <w:rPr>
          <w:rFonts w:ascii="Arial" w:hAnsi="Arial" w:cs="Arial"/>
        </w:rPr>
        <w:t xml:space="preserve"> 08</w:t>
      </w:r>
      <w:r w:rsidR="00F07C12" w:rsidRPr="003C55BB">
        <w:rPr>
          <w:rFonts w:ascii="Arial" w:hAnsi="Arial" w:cs="Arial"/>
        </w:rPr>
        <w:t>51</w:t>
      </w:r>
      <w:r w:rsidRPr="003C55BB">
        <w:rPr>
          <w:rFonts w:ascii="Arial" w:hAnsi="Arial" w:cs="Arial"/>
        </w:rPr>
        <w:t>, a partir de 09 de maio de 2022, para a comissão 11 que acompanha e avalia o Defensor Público João Otávio Santiago Martelleto.</w:t>
      </w:r>
    </w:p>
    <w:p w14:paraId="563ABB38" w14:textId="77777777" w:rsidR="00130803" w:rsidRPr="003C55BB" w:rsidRDefault="00130803" w:rsidP="00130803">
      <w:pPr>
        <w:pStyle w:val="Corpodetexto"/>
        <w:spacing w:line="360" w:lineRule="auto"/>
        <w:rPr>
          <w:rFonts w:ascii="Arial" w:hAnsi="Arial" w:cs="Arial"/>
        </w:rPr>
      </w:pPr>
    </w:p>
    <w:p w14:paraId="262D36A0" w14:textId="166D826F" w:rsidR="00130803" w:rsidRPr="003C55BB" w:rsidRDefault="00130803" w:rsidP="00130803">
      <w:pPr>
        <w:pStyle w:val="Corpodetexto"/>
        <w:spacing w:line="360" w:lineRule="auto"/>
        <w:rPr>
          <w:rFonts w:ascii="Arial" w:hAnsi="Arial" w:cs="Arial"/>
        </w:rPr>
      </w:pPr>
      <w:r w:rsidRPr="003C55BB">
        <w:rPr>
          <w:rFonts w:ascii="Arial" w:hAnsi="Arial" w:cs="Arial"/>
        </w:rPr>
        <w:t xml:space="preserve">Defensora Pública </w:t>
      </w:r>
      <w:r w:rsidR="00EB4D83" w:rsidRPr="003C55BB">
        <w:rPr>
          <w:rFonts w:ascii="Arial" w:hAnsi="Arial" w:cs="Arial"/>
        </w:rPr>
        <w:t>Daniela</w:t>
      </w:r>
      <w:r w:rsidR="00F07C12" w:rsidRPr="003C55BB">
        <w:rPr>
          <w:rFonts w:ascii="Arial" w:hAnsi="Arial" w:cs="Arial"/>
        </w:rPr>
        <w:t xml:space="preserve"> Duarte </w:t>
      </w:r>
      <w:r w:rsidR="00293A7F" w:rsidRPr="003C55BB">
        <w:rPr>
          <w:rFonts w:ascii="Arial" w:hAnsi="Arial" w:cs="Arial"/>
        </w:rPr>
        <w:t>Quintão –</w:t>
      </w:r>
      <w:r w:rsidRPr="003C55BB">
        <w:rPr>
          <w:rFonts w:ascii="Arial" w:hAnsi="Arial" w:cs="Arial"/>
        </w:rPr>
        <w:t xml:space="preserve"> </w:t>
      </w:r>
      <w:proofErr w:type="spellStart"/>
      <w:r w:rsidRPr="003C55BB">
        <w:rPr>
          <w:rFonts w:ascii="Arial" w:hAnsi="Arial" w:cs="Arial"/>
        </w:rPr>
        <w:t>Madep</w:t>
      </w:r>
      <w:proofErr w:type="spellEnd"/>
      <w:r w:rsidRPr="003C55BB">
        <w:rPr>
          <w:rFonts w:ascii="Arial" w:hAnsi="Arial" w:cs="Arial"/>
        </w:rPr>
        <w:t xml:space="preserve"> </w:t>
      </w:r>
      <w:r w:rsidR="00F07C12" w:rsidRPr="003C55BB">
        <w:rPr>
          <w:rFonts w:ascii="Arial" w:hAnsi="Arial" w:cs="Arial"/>
        </w:rPr>
        <w:t>0455</w:t>
      </w:r>
      <w:r w:rsidRPr="003C55BB">
        <w:rPr>
          <w:rFonts w:ascii="Arial" w:hAnsi="Arial" w:cs="Arial"/>
        </w:rPr>
        <w:t xml:space="preserve">, em substituição ao Defensor Público Guilherme Andrade Carneiro </w:t>
      </w:r>
      <w:proofErr w:type="spellStart"/>
      <w:r w:rsidRPr="003C55BB">
        <w:rPr>
          <w:rFonts w:ascii="Arial" w:hAnsi="Arial" w:cs="Arial"/>
        </w:rPr>
        <w:t>Deckers</w:t>
      </w:r>
      <w:proofErr w:type="spellEnd"/>
      <w:r w:rsidRPr="003C55BB">
        <w:rPr>
          <w:rFonts w:ascii="Arial" w:hAnsi="Arial" w:cs="Arial"/>
        </w:rPr>
        <w:t xml:space="preserve"> – </w:t>
      </w:r>
      <w:proofErr w:type="spellStart"/>
      <w:r w:rsidRPr="003C55BB">
        <w:rPr>
          <w:rFonts w:ascii="Arial" w:hAnsi="Arial" w:cs="Arial"/>
        </w:rPr>
        <w:t>Madep</w:t>
      </w:r>
      <w:proofErr w:type="spellEnd"/>
      <w:r w:rsidRPr="003C55BB">
        <w:rPr>
          <w:rFonts w:ascii="Arial" w:hAnsi="Arial" w:cs="Arial"/>
        </w:rPr>
        <w:t xml:space="preserve"> 08</w:t>
      </w:r>
      <w:r w:rsidR="00F07C12" w:rsidRPr="003C55BB">
        <w:rPr>
          <w:rFonts w:ascii="Arial" w:hAnsi="Arial" w:cs="Arial"/>
        </w:rPr>
        <w:t>51</w:t>
      </w:r>
      <w:r w:rsidRPr="003C55BB">
        <w:rPr>
          <w:rFonts w:ascii="Arial" w:hAnsi="Arial" w:cs="Arial"/>
        </w:rPr>
        <w:t>, a partir de 09 de maio de 2022, para a comissão 14 que acompanha e avalia o Defensor Público José Carlos Moraes Trindade J</w:t>
      </w:r>
      <w:r w:rsidR="00AE75F7" w:rsidRPr="003C55BB">
        <w:rPr>
          <w:rFonts w:ascii="Arial" w:hAnsi="Arial" w:cs="Arial"/>
        </w:rPr>
        <w:t>u</w:t>
      </w:r>
      <w:r w:rsidRPr="003C55BB">
        <w:rPr>
          <w:rFonts w:ascii="Arial" w:hAnsi="Arial" w:cs="Arial"/>
        </w:rPr>
        <w:t>nior.</w:t>
      </w:r>
    </w:p>
    <w:p w14:paraId="00196C46" w14:textId="77777777" w:rsidR="004C7484" w:rsidRPr="003C55BB" w:rsidRDefault="004C7484" w:rsidP="002C52A8">
      <w:pPr>
        <w:pStyle w:val="Corpodetexto"/>
        <w:spacing w:line="360" w:lineRule="auto"/>
        <w:rPr>
          <w:rFonts w:ascii="Arial" w:hAnsi="Arial" w:cs="Arial"/>
        </w:rPr>
      </w:pPr>
    </w:p>
    <w:p w14:paraId="6A5B6243" w14:textId="77E20C00" w:rsidR="005A2B2B" w:rsidRPr="003C55BB" w:rsidRDefault="005A2B2B" w:rsidP="002C52A8">
      <w:pPr>
        <w:pStyle w:val="Corpodetexto"/>
        <w:spacing w:line="360" w:lineRule="auto"/>
        <w:rPr>
          <w:rFonts w:ascii="Arial" w:hAnsi="Arial" w:cs="Arial"/>
          <w:snapToGrid w:val="0"/>
        </w:rPr>
      </w:pPr>
      <w:r w:rsidRPr="003C55BB">
        <w:rPr>
          <w:rFonts w:ascii="Arial" w:hAnsi="Arial" w:cs="Arial"/>
          <w:snapToGrid w:val="0"/>
        </w:rPr>
        <w:t xml:space="preserve">Art. 2º. </w:t>
      </w:r>
      <w:r w:rsidR="00AE75F7" w:rsidRPr="003C55BB">
        <w:rPr>
          <w:rFonts w:ascii="Arial" w:hAnsi="Arial" w:cs="Arial"/>
          <w:snapToGrid w:val="0"/>
        </w:rPr>
        <w:t>Esta Portaria entra em vigor na data da sua publicação.</w:t>
      </w:r>
    </w:p>
    <w:p w14:paraId="4ED5A451" w14:textId="77777777" w:rsidR="005F1599" w:rsidRPr="003C55BB" w:rsidRDefault="005F1599" w:rsidP="002C52A8">
      <w:pPr>
        <w:pStyle w:val="Corpodetexto"/>
        <w:spacing w:line="360" w:lineRule="auto"/>
        <w:rPr>
          <w:rFonts w:ascii="Arial" w:hAnsi="Arial" w:cs="Arial"/>
          <w:snapToGrid w:val="0"/>
        </w:rPr>
      </w:pPr>
    </w:p>
    <w:p w14:paraId="750DA831" w14:textId="7DF91275" w:rsidR="00BA5236" w:rsidRPr="003C55BB" w:rsidRDefault="00DB78EE" w:rsidP="002C52A8">
      <w:pPr>
        <w:spacing w:before="120" w:after="120" w:line="360" w:lineRule="auto"/>
        <w:jc w:val="center"/>
        <w:rPr>
          <w:rFonts w:ascii="Arial" w:hAnsi="Arial" w:cs="Arial"/>
        </w:rPr>
      </w:pPr>
      <w:r w:rsidRPr="003C55BB">
        <w:rPr>
          <w:rFonts w:ascii="Arial" w:hAnsi="Arial" w:cs="Arial"/>
        </w:rPr>
        <w:t xml:space="preserve">Belo Horizonte, </w:t>
      </w:r>
      <w:r w:rsidR="00AE75F7" w:rsidRPr="003C55BB">
        <w:rPr>
          <w:rFonts w:ascii="Arial" w:hAnsi="Arial" w:cs="Arial"/>
        </w:rPr>
        <w:t>06</w:t>
      </w:r>
      <w:r w:rsidR="00B20D0F" w:rsidRPr="003C55BB">
        <w:rPr>
          <w:rFonts w:ascii="Arial" w:hAnsi="Arial" w:cs="Arial"/>
        </w:rPr>
        <w:t xml:space="preserve"> </w:t>
      </w:r>
      <w:r w:rsidR="00BA5236" w:rsidRPr="003C55BB">
        <w:rPr>
          <w:rFonts w:ascii="Arial" w:hAnsi="Arial" w:cs="Arial"/>
        </w:rPr>
        <w:t xml:space="preserve">de </w:t>
      </w:r>
      <w:r w:rsidR="00AE75F7" w:rsidRPr="003C55BB">
        <w:rPr>
          <w:rFonts w:ascii="Arial" w:hAnsi="Arial" w:cs="Arial"/>
        </w:rPr>
        <w:t xml:space="preserve">maio </w:t>
      </w:r>
      <w:r w:rsidR="00BA5236" w:rsidRPr="003C55BB">
        <w:rPr>
          <w:rFonts w:ascii="Arial" w:hAnsi="Arial" w:cs="Arial"/>
        </w:rPr>
        <w:t>de 20</w:t>
      </w:r>
      <w:r w:rsidR="00067966" w:rsidRPr="003C55BB">
        <w:rPr>
          <w:rFonts w:ascii="Arial" w:hAnsi="Arial" w:cs="Arial"/>
        </w:rPr>
        <w:t>2</w:t>
      </w:r>
      <w:r w:rsidR="003C7E42" w:rsidRPr="003C55BB">
        <w:rPr>
          <w:rFonts w:ascii="Arial" w:hAnsi="Arial" w:cs="Arial"/>
        </w:rPr>
        <w:t>2</w:t>
      </w:r>
      <w:r w:rsidR="00BA5236" w:rsidRPr="003C55BB">
        <w:rPr>
          <w:rFonts w:ascii="Arial" w:hAnsi="Arial" w:cs="Arial"/>
        </w:rPr>
        <w:t>.</w:t>
      </w:r>
    </w:p>
    <w:p w14:paraId="47A161CF" w14:textId="77777777" w:rsidR="00BA5236" w:rsidRPr="003C55BB" w:rsidRDefault="00BA5236" w:rsidP="002C52A8">
      <w:pPr>
        <w:pStyle w:val="Ttulo3"/>
        <w:spacing w:line="360" w:lineRule="auto"/>
        <w:jc w:val="left"/>
        <w:rPr>
          <w:rFonts w:ascii="Arial" w:hAnsi="Arial" w:cs="Arial"/>
          <w:bCs/>
          <w:iCs/>
          <w:szCs w:val="24"/>
        </w:rPr>
      </w:pPr>
    </w:p>
    <w:p w14:paraId="15320FFA" w14:textId="77777777" w:rsidR="00067966" w:rsidRPr="003C55BB" w:rsidRDefault="00067966" w:rsidP="002C52A8">
      <w:pPr>
        <w:spacing w:line="360" w:lineRule="auto"/>
        <w:jc w:val="center"/>
        <w:rPr>
          <w:rFonts w:ascii="Arial" w:hAnsi="Arial" w:cs="Arial"/>
        </w:rPr>
      </w:pPr>
      <w:r w:rsidRPr="003C55BB">
        <w:rPr>
          <w:rFonts w:ascii="Arial" w:hAnsi="Arial" w:cs="Arial"/>
        </w:rPr>
        <w:t>Galeno Gomes Siqueira</w:t>
      </w:r>
      <w:bookmarkStart w:id="0" w:name="_GoBack"/>
      <w:bookmarkEnd w:id="0"/>
    </w:p>
    <w:p w14:paraId="3C9BB220" w14:textId="77777777" w:rsidR="00067966" w:rsidRPr="003C55BB" w:rsidRDefault="00067966" w:rsidP="002C52A8">
      <w:pPr>
        <w:spacing w:line="360" w:lineRule="auto"/>
        <w:jc w:val="center"/>
        <w:rPr>
          <w:rFonts w:ascii="Arial" w:hAnsi="Arial" w:cs="Arial"/>
        </w:rPr>
      </w:pPr>
      <w:r w:rsidRPr="003C55BB">
        <w:rPr>
          <w:rFonts w:ascii="Arial" w:hAnsi="Arial" w:cs="Arial"/>
        </w:rPr>
        <w:t xml:space="preserve">Corregedor-Geral </w:t>
      </w:r>
    </w:p>
    <w:p w14:paraId="674F2726" w14:textId="0403C2AA" w:rsidR="00BA5236" w:rsidRPr="003C55BB" w:rsidRDefault="00067966" w:rsidP="002C6785">
      <w:pPr>
        <w:spacing w:line="360" w:lineRule="auto"/>
        <w:jc w:val="center"/>
        <w:rPr>
          <w:rFonts w:ascii="Arial" w:hAnsi="Arial" w:cs="Arial"/>
        </w:rPr>
      </w:pPr>
      <w:r w:rsidRPr="003C55BB">
        <w:rPr>
          <w:rFonts w:ascii="Arial" w:hAnsi="Arial" w:cs="Arial"/>
        </w:rPr>
        <w:t>Madep 246</w:t>
      </w:r>
    </w:p>
    <w:sectPr w:rsidR="00BA5236" w:rsidRPr="003C55BB">
      <w:headerReference w:type="default" r:id="rId8"/>
      <w:footerReference w:type="even" r:id="rId9"/>
      <w:footerReference w:type="default" r:id="rId10"/>
      <w:pgSz w:w="11907" w:h="16840" w:code="9"/>
      <w:pgMar w:top="1134" w:right="1021" w:bottom="1162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C9ACF" w14:textId="77777777" w:rsidR="00552247" w:rsidRDefault="00552247">
      <w:r>
        <w:separator/>
      </w:r>
    </w:p>
  </w:endnote>
  <w:endnote w:type="continuationSeparator" w:id="0">
    <w:p w14:paraId="63F6EF8F" w14:textId="77777777" w:rsidR="00552247" w:rsidRDefault="00552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C6E73" w14:textId="77777777" w:rsidR="008D43D6" w:rsidRDefault="008D43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7561BE0" w14:textId="77777777" w:rsidR="008D43D6" w:rsidRDefault="008D43D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E1B0" w14:textId="754FE671" w:rsidR="008D43D6" w:rsidRDefault="008D43D6" w:rsidP="00AE75F7">
    <w:pPr>
      <w:pStyle w:val="Rodap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34FD0" w14:textId="77777777" w:rsidR="00552247" w:rsidRDefault="00552247">
      <w:r>
        <w:separator/>
      </w:r>
    </w:p>
  </w:footnote>
  <w:footnote w:type="continuationSeparator" w:id="0">
    <w:p w14:paraId="1D388F35" w14:textId="77777777" w:rsidR="00552247" w:rsidRDefault="00552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CE1F2" w14:textId="77777777" w:rsidR="008D43D6" w:rsidRDefault="00D41C05" w:rsidP="00094B19">
    <w:pPr>
      <w:pStyle w:val="Cabealho"/>
      <w:jc w:val="center"/>
      <w:rPr>
        <w:b/>
        <w:noProof/>
      </w:rPr>
    </w:pPr>
    <w:r>
      <w:rPr>
        <w:rFonts w:ascii="Arial" w:hAnsi="Arial" w:cs="Arial"/>
        <w:b/>
        <w:noProof/>
        <w:sz w:val="18"/>
        <w:szCs w:val="18"/>
        <w:lang w:val="pt-BR" w:eastAsia="pt-BR"/>
      </w:rPr>
      <w:drawing>
        <wp:inline distT="0" distB="0" distL="0" distR="0" wp14:anchorId="52576C31" wp14:editId="7EDE77D4">
          <wp:extent cx="1066800" cy="952500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D4B24B" w14:textId="77777777" w:rsidR="008D43D6" w:rsidRDefault="008D43D6" w:rsidP="007657A1">
    <w:pPr>
      <w:pStyle w:val="Cabealho"/>
      <w:ind w:firstLine="35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A31B50"/>
    <w:multiLevelType w:val="hybridMultilevel"/>
    <w:tmpl w:val="FFD8A926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236"/>
    <w:rsid w:val="000038AE"/>
    <w:rsid w:val="00010825"/>
    <w:rsid w:val="000110BF"/>
    <w:rsid w:val="000127B0"/>
    <w:rsid w:val="0001783D"/>
    <w:rsid w:val="000258D1"/>
    <w:rsid w:val="000311CC"/>
    <w:rsid w:val="00042CB7"/>
    <w:rsid w:val="00045D89"/>
    <w:rsid w:val="00054A82"/>
    <w:rsid w:val="00063BA4"/>
    <w:rsid w:val="00066EC2"/>
    <w:rsid w:val="00067966"/>
    <w:rsid w:val="00070EE3"/>
    <w:rsid w:val="00072345"/>
    <w:rsid w:val="00075DD2"/>
    <w:rsid w:val="000816AE"/>
    <w:rsid w:val="00085C8A"/>
    <w:rsid w:val="000947B4"/>
    <w:rsid w:val="00094B19"/>
    <w:rsid w:val="000A18FA"/>
    <w:rsid w:val="000A4215"/>
    <w:rsid w:val="000A6FDC"/>
    <w:rsid w:val="000B048D"/>
    <w:rsid w:val="000B4F02"/>
    <w:rsid w:val="000C7933"/>
    <w:rsid w:val="000E0312"/>
    <w:rsid w:val="000E127D"/>
    <w:rsid w:val="000E5216"/>
    <w:rsid w:val="000F000A"/>
    <w:rsid w:val="0010144E"/>
    <w:rsid w:val="0010319C"/>
    <w:rsid w:val="00104091"/>
    <w:rsid w:val="001106A5"/>
    <w:rsid w:val="00110C1C"/>
    <w:rsid w:val="00124EC8"/>
    <w:rsid w:val="00125372"/>
    <w:rsid w:val="00130803"/>
    <w:rsid w:val="00140018"/>
    <w:rsid w:val="00161379"/>
    <w:rsid w:val="00161763"/>
    <w:rsid w:val="00165CE5"/>
    <w:rsid w:val="00170CCF"/>
    <w:rsid w:val="00170DB1"/>
    <w:rsid w:val="0017206D"/>
    <w:rsid w:val="00173E75"/>
    <w:rsid w:val="00180E5E"/>
    <w:rsid w:val="00191E55"/>
    <w:rsid w:val="00193FE2"/>
    <w:rsid w:val="001A2AF6"/>
    <w:rsid w:val="001B03C5"/>
    <w:rsid w:val="001B357E"/>
    <w:rsid w:val="001D3A31"/>
    <w:rsid w:val="001D60CD"/>
    <w:rsid w:val="001E2A1F"/>
    <w:rsid w:val="001E4B25"/>
    <w:rsid w:val="001F0B33"/>
    <w:rsid w:val="001F5309"/>
    <w:rsid w:val="00203FB1"/>
    <w:rsid w:val="00222A47"/>
    <w:rsid w:val="00227CA4"/>
    <w:rsid w:val="002445ED"/>
    <w:rsid w:val="00246D02"/>
    <w:rsid w:val="00247DCA"/>
    <w:rsid w:val="0025123E"/>
    <w:rsid w:val="0025221C"/>
    <w:rsid w:val="002538A1"/>
    <w:rsid w:val="00255B1F"/>
    <w:rsid w:val="0025601B"/>
    <w:rsid w:val="00257A0F"/>
    <w:rsid w:val="00267404"/>
    <w:rsid w:val="00270852"/>
    <w:rsid w:val="0028497B"/>
    <w:rsid w:val="00293A7F"/>
    <w:rsid w:val="002A1469"/>
    <w:rsid w:val="002A39F3"/>
    <w:rsid w:val="002B1644"/>
    <w:rsid w:val="002C52A8"/>
    <w:rsid w:val="002C6785"/>
    <w:rsid w:val="002D1062"/>
    <w:rsid w:val="002D5B16"/>
    <w:rsid w:val="002E0881"/>
    <w:rsid w:val="002E3BF0"/>
    <w:rsid w:val="002F54DE"/>
    <w:rsid w:val="002F7796"/>
    <w:rsid w:val="0030539D"/>
    <w:rsid w:val="00314288"/>
    <w:rsid w:val="003168D6"/>
    <w:rsid w:val="00321F40"/>
    <w:rsid w:val="00323374"/>
    <w:rsid w:val="00333333"/>
    <w:rsid w:val="0033427A"/>
    <w:rsid w:val="00340CF4"/>
    <w:rsid w:val="003422DA"/>
    <w:rsid w:val="003426EF"/>
    <w:rsid w:val="00343CA4"/>
    <w:rsid w:val="003501DD"/>
    <w:rsid w:val="003526CD"/>
    <w:rsid w:val="003608E0"/>
    <w:rsid w:val="00365AFC"/>
    <w:rsid w:val="00376057"/>
    <w:rsid w:val="00376E55"/>
    <w:rsid w:val="00380F6F"/>
    <w:rsid w:val="00383633"/>
    <w:rsid w:val="00393254"/>
    <w:rsid w:val="003942B2"/>
    <w:rsid w:val="003A311A"/>
    <w:rsid w:val="003B048E"/>
    <w:rsid w:val="003C55BB"/>
    <w:rsid w:val="003C7E42"/>
    <w:rsid w:val="003D03B5"/>
    <w:rsid w:val="003D03E5"/>
    <w:rsid w:val="003D2FE0"/>
    <w:rsid w:val="003E55D7"/>
    <w:rsid w:val="003E77DB"/>
    <w:rsid w:val="00405F94"/>
    <w:rsid w:val="00414B28"/>
    <w:rsid w:val="00425C42"/>
    <w:rsid w:val="00427BC1"/>
    <w:rsid w:val="00433AB4"/>
    <w:rsid w:val="004360FE"/>
    <w:rsid w:val="00442DD0"/>
    <w:rsid w:val="00443EBB"/>
    <w:rsid w:val="004536ED"/>
    <w:rsid w:val="00453763"/>
    <w:rsid w:val="00455570"/>
    <w:rsid w:val="00456788"/>
    <w:rsid w:val="00456B02"/>
    <w:rsid w:val="0047047B"/>
    <w:rsid w:val="00490BA2"/>
    <w:rsid w:val="004A4E50"/>
    <w:rsid w:val="004B23D6"/>
    <w:rsid w:val="004B2792"/>
    <w:rsid w:val="004B6798"/>
    <w:rsid w:val="004C7484"/>
    <w:rsid w:val="004D0514"/>
    <w:rsid w:val="004D5819"/>
    <w:rsid w:val="004D7714"/>
    <w:rsid w:val="004E530D"/>
    <w:rsid w:val="004F23C8"/>
    <w:rsid w:val="00515EA5"/>
    <w:rsid w:val="005171ED"/>
    <w:rsid w:val="005270BE"/>
    <w:rsid w:val="0054203B"/>
    <w:rsid w:val="005437BE"/>
    <w:rsid w:val="005440C7"/>
    <w:rsid w:val="00552247"/>
    <w:rsid w:val="0055671D"/>
    <w:rsid w:val="0056761D"/>
    <w:rsid w:val="00571526"/>
    <w:rsid w:val="00573E7D"/>
    <w:rsid w:val="00581F05"/>
    <w:rsid w:val="00582261"/>
    <w:rsid w:val="00592671"/>
    <w:rsid w:val="00595276"/>
    <w:rsid w:val="005A199B"/>
    <w:rsid w:val="005A2B2B"/>
    <w:rsid w:val="005B064B"/>
    <w:rsid w:val="005B44C3"/>
    <w:rsid w:val="005B5D34"/>
    <w:rsid w:val="005B74B1"/>
    <w:rsid w:val="005C79FF"/>
    <w:rsid w:val="005D20C6"/>
    <w:rsid w:val="005E1A56"/>
    <w:rsid w:val="005E1D4F"/>
    <w:rsid w:val="005E1DC8"/>
    <w:rsid w:val="005E6CEB"/>
    <w:rsid w:val="005F1599"/>
    <w:rsid w:val="005F65E6"/>
    <w:rsid w:val="00600507"/>
    <w:rsid w:val="00602D45"/>
    <w:rsid w:val="00603D96"/>
    <w:rsid w:val="00625AD1"/>
    <w:rsid w:val="00640334"/>
    <w:rsid w:val="00642446"/>
    <w:rsid w:val="006426D8"/>
    <w:rsid w:val="00644648"/>
    <w:rsid w:val="00646C99"/>
    <w:rsid w:val="00666111"/>
    <w:rsid w:val="00677CDC"/>
    <w:rsid w:val="006800C3"/>
    <w:rsid w:val="00680663"/>
    <w:rsid w:val="00684EAD"/>
    <w:rsid w:val="00690C04"/>
    <w:rsid w:val="006B37A7"/>
    <w:rsid w:val="006B56BC"/>
    <w:rsid w:val="006D04AE"/>
    <w:rsid w:val="006D0A9F"/>
    <w:rsid w:val="006D3E61"/>
    <w:rsid w:val="006E5A23"/>
    <w:rsid w:val="006F3C76"/>
    <w:rsid w:val="00702763"/>
    <w:rsid w:val="00702B9D"/>
    <w:rsid w:val="007047D0"/>
    <w:rsid w:val="0070505D"/>
    <w:rsid w:val="00711C72"/>
    <w:rsid w:val="0071348C"/>
    <w:rsid w:val="00717895"/>
    <w:rsid w:val="007532D3"/>
    <w:rsid w:val="00761A17"/>
    <w:rsid w:val="007657A1"/>
    <w:rsid w:val="007704DC"/>
    <w:rsid w:val="0077637B"/>
    <w:rsid w:val="007772E0"/>
    <w:rsid w:val="00782268"/>
    <w:rsid w:val="00785B3D"/>
    <w:rsid w:val="00787000"/>
    <w:rsid w:val="0079485D"/>
    <w:rsid w:val="007A44DB"/>
    <w:rsid w:val="007C2A42"/>
    <w:rsid w:val="007C327D"/>
    <w:rsid w:val="007D26B1"/>
    <w:rsid w:val="007D2DDA"/>
    <w:rsid w:val="008106FA"/>
    <w:rsid w:val="00815CA2"/>
    <w:rsid w:val="00816B42"/>
    <w:rsid w:val="00825071"/>
    <w:rsid w:val="00837E82"/>
    <w:rsid w:val="0084036F"/>
    <w:rsid w:val="00860759"/>
    <w:rsid w:val="00864E29"/>
    <w:rsid w:val="00870E1A"/>
    <w:rsid w:val="008735B0"/>
    <w:rsid w:val="00874F95"/>
    <w:rsid w:val="008755F8"/>
    <w:rsid w:val="00876703"/>
    <w:rsid w:val="00880FDA"/>
    <w:rsid w:val="0088410C"/>
    <w:rsid w:val="00892521"/>
    <w:rsid w:val="00896673"/>
    <w:rsid w:val="008C64FF"/>
    <w:rsid w:val="008D43D6"/>
    <w:rsid w:val="008D4CE0"/>
    <w:rsid w:val="008D7C8A"/>
    <w:rsid w:val="008E1FA2"/>
    <w:rsid w:val="008E6484"/>
    <w:rsid w:val="008F0147"/>
    <w:rsid w:val="008F06A7"/>
    <w:rsid w:val="008F3EEF"/>
    <w:rsid w:val="00900EB1"/>
    <w:rsid w:val="00903EDD"/>
    <w:rsid w:val="0091159D"/>
    <w:rsid w:val="009320AC"/>
    <w:rsid w:val="009371F8"/>
    <w:rsid w:val="0095137D"/>
    <w:rsid w:val="00952F12"/>
    <w:rsid w:val="009534A0"/>
    <w:rsid w:val="00975141"/>
    <w:rsid w:val="009830C9"/>
    <w:rsid w:val="009A49D1"/>
    <w:rsid w:val="009B051E"/>
    <w:rsid w:val="009B2472"/>
    <w:rsid w:val="009C22A2"/>
    <w:rsid w:val="009E5F61"/>
    <w:rsid w:val="009F1D2E"/>
    <w:rsid w:val="009F20EA"/>
    <w:rsid w:val="00A014AF"/>
    <w:rsid w:val="00A027F2"/>
    <w:rsid w:val="00A1178C"/>
    <w:rsid w:val="00A31310"/>
    <w:rsid w:val="00A34495"/>
    <w:rsid w:val="00A34B60"/>
    <w:rsid w:val="00A43802"/>
    <w:rsid w:val="00A438EB"/>
    <w:rsid w:val="00A445B5"/>
    <w:rsid w:val="00A50CF8"/>
    <w:rsid w:val="00A5627F"/>
    <w:rsid w:val="00A85BFF"/>
    <w:rsid w:val="00A95E19"/>
    <w:rsid w:val="00A96717"/>
    <w:rsid w:val="00AA7336"/>
    <w:rsid w:val="00AB74E6"/>
    <w:rsid w:val="00AC0918"/>
    <w:rsid w:val="00AC7282"/>
    <w:rsid w:val="00AC7782"/>
    <w:rsid w:val="00AD017C"/>
    <w:rsid w:val="00AD262D"/>
    <w:rsid w:val="00AD5DBE"/>
    <w:rsid w:val="00AE75F7"/>
    <w:rsid w:val="00AE784B"/>
    <w:rsid w:val="00AF0A40"/>
    <w:rsid w:val="00AF0D4B"/>
    <w:rsid w:val="00AF2EC7"/>
    <w:rsid w:val="00AF541A"/>
    <w:rsid w:val="00B02108"/>
    <w:rsid w:val="00B10C5A"/>
    <w:rsid w:val="00B15DE4"/>
    <w:rsid w:val="00B20D0F"/>
    <w:rsid w:val="00B2504E"/>
    <w:rsid w:val="00B36F35"/>
    <w:rsid w:val="00B371A6"/>
    <w:rsid w:val="00B4748E"/>
    <w:rsid w:val="00B55C7E"/>
    <w:rsid w:val="00B76C9E"/>
    <w:rsid w:val="00B8036C"/>
    <w:rsid w:val="00B90729"/>
    <w:rsid w:val="00BA2A50"/>
    <w:rsid w:val="00BA5236"/>
    <w:rsid w:val="00BB12B0"/>
    <w:rsid w:val="00BC01F0"/>
    <w:rsid w:val="00BC04B1"/>
    <w:rsid w:val="00BE117A"/>
    <w:rsid w:val="00BE4778"/>
    <w:rsid w:val="00BF5B85"/>
    <w:rsid w:val="00C041BC"/>
    <w:rsid w:val="00C13295"/>
    <w:rsid w:val="00C13A98"/>
    <w:rsid w:val="00C21C39"/>
    <w:rsid w:val="00C239AF"/>
    <w:rsid w:val="00C42064"/>
    <w:rsid w:val="00C45384"/>
    <w:rsid w:val="00C66813"/>
    <w:rsid w:val="00C72598"/>
    <w:rsid w:val="00C80E03"/>
    <w:rsid w:val="00C95C42"/>
    <w:rsid w:val="00CA3AD9"/>
    <w:rsid w:val="00CA624D"/>
    <w:rsid w:val="00CB49D9"/>
    <w:rsid w:val="00CC515D"/>
    <w:rsid w:val="00CC636F"/>
    <w:rsid w:val="00CC65B4"/>
    <w:rsid w:val="00CE35E7"/>
    <w:rsid w:val="00CE5740"/>
    <w:rsid w:val="00CF2473"/>
    <w:rsid w:val="00CF3909"/>
    <w:rsid w:val="00CF6DCD"/>
    <w:rsid w:val="00D02AB4"/>
    <w:rsid w:val="00D02DA1"/>
    <w:rsid w:val="00D14702"/>
    <w:rsid w:val="00D21257"/>
    <w:rsid w:val="00D23FDE"/>
    <w:rsid w:val="00D41C05"/>
    <w:rsid w:val="00D42AE1"/>
    <w:rsid w:val="00D439D8"/>
    <w:rsid w:val="00D46ED0"/>
    <w:rsid w:val="00D47A70"/>
    <w:rsid w:val="00D56C35"/>
    <w:rsid w:val="00D57F14"/>
    <w:rsid w:val="00D6749F"/>
    <w:rsid w:val="00D82AF3"/>
    <w:rsid w:val="00D905B4"/>
    <w:rsid w:val="00DB1D4C"/>
    <w:rsid w:val="00DB78EE"/>
    <w:rsid w:val="00DC15EB"/>
    <w:rsid w:val="00DC60E9"/>
    <w:rsid w:val="00DE48EE"/>
    <w:rsid w:val="00E06EE6"/>
    <w:rsid w:val="00E27FB6"/>
    <w:rsid w:val="00E328F9"/>
    <w:rsid w:val="00E33E2B"/>
    <w:rsid w:val="00E42F2F"/>
    <w:rsid w:val="00E544EE"/>
    <w:rsid w:val="00E55D4E"/>
    <w:rsid w:val="00E63D0C"/>
    <w:rsid w:val="00E70648"/>
    <w:rsid w:val="00E8390B"/>
    <w:rsid w:val="00E84938"/>
    <w:rsid w:val="00E9364E"/>
    <w:rsid w:val="00EB1055"/>
    <w:rsid w:val="00EB2D3F"/>
    <w:rsid w:val="00EB4025"/>
    <w:rsid w:val="00EB4D83"/>
    <w:rsid w:val="00EC1C77"/>
    <w:rsid w:val="00EC5B9C"/>
    <w:rsid w:val="00EC7B24"/>
    <w:rsid w:val="00ED64FC"/>
    <w:rsid w:val="00ED7FAF"/>
    <w:rsid w:val="00EE756C"/>
    <w:rsid w:val="00EF128E"/>
    <w:rsid w:val="00EF395A"/>
    <w:rsid w:val="00F03118"/>
    <w:rsid w:val="00F07C12"/>
    <w:rsid w:val="00F22790"/>
    <w:rsid w:val="00F35C46"/>
    <w:rsid w:val="00F40267"/>
    <w:rsid w:val="00F4388D"/>
    <w:rsid w:val="00F46BCD"/>
    <w:rsid w:val="00F47E0D"/>
    <w:rsid w:val="00F50C22"/>
    <w:rsid w:val="00F51CE4"/>
    <w:rsid w:val="00F70554"/>
    <w:rsid w:val="00F76D43"/>
    <w:rsid w:val="00F82D94"/>
    <w:rsid w:val="00FB5577"/>
    <w:rsid w:val="00FB5624"/>
    <w:rsid w:val="00FB6D1B"/>
    <w:rsid w:val="00FC043F"/>
    <w:rsid w:val="00FC4ABD"/>
    <w:rsid w:val="00FC704D"/>
    <w:rsid w:val="00FD6F2F"/>
    <w:rsid w:val="00FD6F95"/>
    <w:rsid w:val="00FD7A35"/>
    <w:rsid w:val="00FE3D1F"/>
    <w:rsid w:val="00FF24BA"/>
    <w:rsid w:val="00FF2573"/>
    <w:rsid w:val="00FF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2EF7EB"/>
  <w15:chartTrackingRefBased/>
  <w15:docId w15:val="{2F1690BC-DA4C-1D40-95A3-C0B1DA58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szCs w:val="20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semiHidden/>
    <w:pPr>
      <w:spacing w:before="120" w:after="120"/>
      <w:jc w:val="both"/>
    </w:pPr>
    <w:rPr>
      <w:sz w:val="28"/>
      <w:szCs w:val="20"/>
    </w:rPr>
  </w:style>
  <w:style w:type="character" w:styleId="Nmerodepgina">
    <w:name w:val="page number"/>
    <w:basedOn w:val="Fontepargpadro"/>
    <w:semiHidden/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semiHidden/>
    <w:pPr>
      <w:jc w:val="both"/>
    </w:pPr>
  </w:style>
  <w:style w:type="character" w:styleId="Forte">
    <w:name w:val="Strong"/>
    <w:uiPriority w:val="22"/>
    <w:qFormat/>
    <w:rsid w:val="009E5F6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A34495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rsid w:val="00A34495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137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5137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C6785"/>
    <w:rPr>
      <w:rFonts w:eastAsiaTheme="minorHAnsi"/>
    </w:rPr>
  </w:style>
  <w:style w:type="paragraph" w:customStyle="1" w:styleId="xmsonormal">
    <w:name w:val="x_msonormal"/>
    <w:basedOn w:val="Normal"/>
    <w:uiPriority w:val="99"/>
    <w:semiHidden/>
    <w:rsid w:val="002C6785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8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9F6D2-3407-4052-B7F8-5577B1F2C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302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ATOS DA CORREGEDORA-GERAL</vt:lpstr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ATOS DA CORREGEDORA-GERAL</dc:title>
  <dc:subject/>
  <dc:creator>CORREGEDORA</dc:creator>
  <cp:keywords/>
  <cp:lastModifiedBy>julio.lacerda</cp:lastModifiedBy>
  <cp:revision>9</cp:revision>
  <cp:lastPrinted>2022-05-06T17:35:00Z</cp:lastPrinted>
  <dcterms:created xsi:type="dcterms:W3CDTF">2022-05-06T16:37:00Z</dcterms:created>
  <dcterms:modified xsi:type="dcterms:W3CDTF">2022-06-14T16:26:00Z</dcterms:modified>
</cp:coreProperties>
</file>